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466798">
        <w:rPr>
          <w:rFonts w:ascii="Times New Roman" w:hAnsi="Times New Roman" w:cs="Times New Roman"/>
          <w:b/>
          <w:sz w:val="26"/>
          <w:szCs w:val="26"/>
        </w:rPr>
        <w:t>5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08214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038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6CEA" w:rsidRPr="002B31EC" w:rsidRDefault="0008214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91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08214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08214B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38" w:type="dxa"/>
          </w:tcPr>
          <w:p w:rsidR="00F16CEA" w:rsidRPr="00416F66" w:rsidRDefault="0008214B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6CEA" w:rsidRPr="00416F66" w:rsidRDefault="000821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416F66" w:rsidRDefault="000821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1" w:type="dxa"/>
          </w:tcPr>
          <w:p w:rsidR="00F16CEA" w:rsidRPr="00416F66" w:rsidRDefault="000821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16CEA" w:rsidRPr="00416F66" w:rsidRDefault="000821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F16CEA" w:rsidRPr="00416F66" w:rsidRDefault="0008214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08214B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0821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6" w:type="dxa"/>
          </w:tcPr>
          <w:p w:rsidR="00F122DB" w:rsidRPr="00416F66" w:rsidRDefault="000821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0821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01" w:type="dxa"/>
          </w:tcPr>
          <w:p w:rsidR="00F122DB" w:rsidRPr="00416F66" w:rsidRDefault="000821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</w:tcPr>
          <w:p w:rsidR="00F122DB" w:rsidRPr="00416F66" w:rsidRDefault="00F122DB" w:rsidP="00466798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821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08214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08214B" w:rsidP="0008214B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3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08214B">
            <w:pPr>
              <w:tabs>
                <w:tab w:val="center" w:pos="28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9D" w:rsidRDefault="0086639D" w:rsidP="002B31EC">
      <w:pPr>
        <w:spacing w:after="0" w:line="240" w:lineRule="auto"/>
      </w:pPr>
      <w:r>
        <w:separator/>
      </w:r>
    </w:p>
  </w:endnote>
  <w:endnote w:type="continuationSeparator" w:id="0">
    <w:p w:rsidR="0086639D" w:rsidRDefault="0086639D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9D" w:rsidRDefault="0086639D" w:rsidP="002B31EC">
      <w:pPr>
        <w:spacing w:after="0" w:line="240" w:lineRule="auto"/>
      </w:pPr>
      <w:r>
        <w:separator/>
      </w:r>
    </w:p>
  </w:footnote>
  <w:footnote w:type="continuationSeparator" w:id="0">
    <w:p w:rsidR="0086639D" w:rsidRDefault="0086639D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587CD9" w:rsidRPr="001C1615" w:rsidRDefault="00587CD9">
      <w:pPr>
        <w:pStyle w:val="a4"/>
      </w:pPr>
      <w:r>
        <w:rPr>
          <w:rStyle w:val="a6"/>
        </w:rPr>
        <w:footnoteRef/>
      </w:r>
      <w:r>
        <w:t xml:space="preserve"> </w:t>
      </w:r>
      <w:r w:rsidR="000A6278">
        <w:t>Выдача справки о заработной плате в период работы в учреждении дошкольного образования</w:t>
      </w:r>
      <w:r w:rsidR="00357B6C">
        <w:t xml:space="preserve">, предоставление информации о деятельности </w:t>
      </w:r>
      <w:proofErr w:type="spellStart"/>
      <w:r w:rsidR="00357B6C">
        <w:t>омсу</w:t>
      </w:r>
      <w:proofErr w:type="spellEnd"/>
      <w:r w:rsidR="004F7802">
        <w:t>, запрос архивных данных о смене фамилии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8214B"/>
    <w:rsid w:val="00095A2B"/>
    <w:rsid w:val="000A6278"/>
    <w:rsid w:val="000C1D65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323172"/>
    <w:rsid w:val="00350297"/>
    <w:rsid w:val="00357B6C"/>
    <w:rsid w:val="00370882"/>
    <w:rsid w:val="003B056F"/>
    <w:rsid w:val="0041148D"/>
    <w:rsid w:val="00416F66"/>
    <w:rsid w:val="004266DE"/>
    <w:rsid w:val="004447BE"/>
    <w:rsid w:val="00457C08"/>
    <w:rsid w:val="00466798"/>
    <w:rsid w:val="00473775"/>
    <w:rsid w:val="00480B39"/>
    <w:rsid w:val="00487109"/>
    <w:rsid w:val="00487916"/>
    <w:rsid w:val="004C23FE"/>
    <w:rsid w:val="004C63FE"/>
    <w:rsid w:val="004D6CBA"/>
    <w:rsid w:val="004F7802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575AA"/>
    <w:rsid w:val="00760696"/>
    <w:rsid w:val="007669C6"/>
    <w:rsid w:val="007A3F7B"/>
    <w:rsid w:val="007B54AA"/>
    <w:rsid w:val="00813749"/>
    <w:rsid w:val="0086639D"/>
    <w:rsid w:val="008738D7"/>
    <w:rsid w:val="00882EA9"/>
    <w:rsid w:val="008A5BCE"/>
    <w:rsid w:val="009246D3"/>
    <w:rsid w:val="00947398"/>
    <w:rsid w:val="0095422E"/>
    <w:rsid w:val="009A6FF6"/>
    <w:rsid w:val="00A1752B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E2DE0"/>
    <w:rsid w:val="00D0364C"/>
    <w:rsid w:val="00D52707"/>
    <w:rsid w:val="00D669B5"/>
    <w:rsid w:val="00DC4F85"/>
    <w:rsid w:val="00DF5FFA"/>
    <w:rsid w:val="00EA7197"/>
    <w:rsid w:val="00F122DB"/>
    <w:rsid w:val="00F16CEA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B942-91EC-4D3A-96FF-A8EAE5B3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3</cp:revision>
  <cp:lastPrinted>2025-03-24T07:54:00Z</cp:lastPrinted>
  <dcterms:created xsi:type="dcterms:W3CDTF">2025-03-24T07:50:00Z</dcterms:created>
  <dcterms:modified xsi:type="dcterms:W3CDTF">2025-03-24T09:21:00Z</dcterms:modified>
</cp:coreProperties>
</file>